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EB" w:rsidRPr="008C6021" w:rsidRDefault="00D323EB" w:rsidP="00D323EB">
      <w:pPr>
        <w:pStyle w:val="a3"/>
        <w:tabs>
          <w:tab w:val="left" w:pos="284"/>
        </w:tabs>
        <w:ind w:left="0" w:right="57"/>
        <w:rPr>
          <w:sz w:val="20"/>
          <w:szCs w:val="28"/>
        </w:rPr>
      </w:pPr>
    </w:p>
    <w:p w:rsidR="00D323EB" w:rsidRDefault="00D323EB" w:rsidP="00D323EB">
      <w:pPr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Pr="000D46BD">
        <w:rPr>
          <w:bCs/>
          <w:sz w:val="28"/>
          <w:szCs w:val="28"/>
        </w:rPr>
        <w:t>вторск</w:t>
      </w:r>
      <w:r>
        <w:rPr>
          <w:bCs/>
          <w:sz w:val="28"/>
          <w:szCs w:val="28"/>
        </w:rPr>
        <w:t>ий</w:t>
      </w:r>
      <w:r w:rsidRPr="000D46BD">
        <w:rPr>
          <w:bCs/>
          <w:sz w:val="28"/>
          <w:szCs w:val="28"/>
        </w:rPr>
        <w:t xml:space="preserve"> образовательн</w:t>
      </w:r>
      <w:r>
        <w:rPr>
          <w:bCs/>
          <w:sz w:val="28"/>
          <w:szCs w:val="28"/>
        </w:rPr>
        <w:t>ый</w:t>
      </w:r>
      <w:r w:rsidRPr="000D46BD">
        <w:rPr>
          <w:bCs/>
          <w:sz w:val="28"/>
          <w:szCs w:val="28"/>
        </w:rPr>
        <w:t xml:space="preserve"> проект, разработанн</w:t>
      </w:r>
      <w:r>
        <w:rPr>
          <w:bCs/>
          <w:sz w:val="28"/>
          <w:szCs w:val="28"/>
        </w:rPr>
        <w:t xml:space="preserve">ый </w:t>
      </w:r>
      <w:r w:rsidRPr="000D46BD">
        <w:rPr>
          <w:bCs/>
          <w:sz w:val="28"/>
          <w:szCs w:val="28"/>
        </w:rPr>
        <w:t xml:space="preserve">в рамках </w:t>
      </w:r>
      <w:proofErr w:type="gramStart"/>
      <w:r w:rsidRPr="000D46BD">
        <w:rPr>
          <w:bCs/>
          <w:sz w:val="28"/>
          <w:szCs w:val="28"/>
        </w:rPr>
        <w:t>адаптированной</w:t>
      </w:r>
      <w:proofErr w:type="gramEnd"/>
      <w:r w:rsidRPr="000D46BD">
        <w:rPr>
          <w:bCs/>
          <w:sz w:val="28"/>
          <w:szCs w:val="28"/>
        </w:rPr>
        <w:t xml:space="preserve"> </w:t>
      </w:r>
    </w:p>
    <w:p w:rsidR="00D323EB" w:rsidRPr="00510BBF" w:rsidRDefault="00D323EB" w:rsidP="00D323EB">
      <w:pPr>
        <w:jc w:val="center"/>
        <w:textAlignment w:val="baseline"/>
        <w:rPr>
          <w:bCs/>
          <w:sz w:val="28"/>
          <w:szCs w:val="28"/>
        </w:rPr>
      </w:pPr>
      <w:r w:rsidRPr="00510BBF">
        <w:rPr>
          <w:bCs/>
          <w:sz w:val="28"/>
          <w:szCs w:val="28"/>
        </w:rPr>
        <w:t xml:space="preserve">основной общеобразовательной программы </w:t>
      </w:r>
    </w:p>
    <w:p w:rsidR="00D323EB" w:rsidRDefault="00D323EB" w:rsidP="00D323EB">
      <w:pPr>
        <w:jc w:val="center"/>
        <w:textAlignment w:val="baseline"/>
        <w:rPr>
          <w:bCs/>
          <w:sz w:val="28"/>
          <w:szCs w:val="28"/>
        </w:rPr>
      </w:pPr>
      <w:r w:rsidRPr="00510BBF">
        <w:rPr>
          <w:bCs/>
          <w:sz w:val="28"/>
          <w:szCs w:val="28"/>
        </w:rPr>
        <w:t>(индивидуальная образовательная программа)</w:t>
      </w:r>
    </w:p>
    <w:p w:rsidR="00D323EB" w:rsidRPr="003B2576" w:rsidRDefault="00D323EB" w:rsidP="00D323EB">
      <w:pPr>
        <w:jc w:val="both"/>
        <w:textAlignment w:val="baseline"/>
        <w:rPr>
          <w:b/>
          <w:bCs/>
          <w:sz w:val="28"/>
          <w:szCs w:val="28"/>
        </w:rPr>
      </w:pPr>
    </w:p>
    <w:p w:rsidR="00D323EB" w:rsidRPr="000D23C3" w:rsidRDefault="00D323EB" w:rsidP="00D323EB">
      <w:pPr>
        <w:jc w:val="both"/>
        <w:textAlignment w:val="baseline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1. Наименование а</w:t>
      </w:r>
      <w:r w:rsidRPr="00E17A83">
        <w:rPr>
          <w:sz w:val="28"/>
          <w:szCs w:val="28"/>
        </w:rPr>
        <w:t>вторск</w:t>
      </w:r>
      <w:r>
        <w:rPr>
          <w:sz w:val="28"/>
          <w:szCs w:val="28"/>
        </w:rPr>
        <w:t xml:space="preserve">ого </w:t>
      </w:r>
      <w:r w:rsidRPr="00E17A83">
        <w:rPr>
          <w:sz w:val="28"/>
          <w:szCs w:val="28"/>
        </w:rPr>
        <w:t>образовательн</w:t>
      </w:r>
      <w:r>
        <w:rPr>
          <w:sz w:val="28"/>
          <w:szCs w:val="28"/>
        </w:rPr>
        <w:t>ого</w:t>
      </w:r>
      <w:r w:rsidRPr="00E17A83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E17A8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17A83">
        <w:rPr>
          <w:sz w:val="28"/>
          <w:szCs w:val="28"/>
        </w:rPr>
        <w:t>разработанн</w:t>
      </w:r>
      <w:r>
        <w:rPr>
          <w:sz w:val="28"/>
          <w:szCs w:val="28"/>
        </w:rPr>
        <w:t>ого</w:t>
      </w:r>
      <w:r w:rsidRPr="00E17A83">
        <w:rPr>
          <w:sz w:val="28"/>
          <w:szCs w:val="28"/>
        </w:rPr>
        <w:t xml:space="preserve"> в рамках адаптированной основной общеобразовательной программы (индивидуальная образовательная программа)</w:t>
      </w:r>
      <w:r w:rsidRPr="003B2576">
        <w:rPr>
          <w:sz w:val="28"/>
          <w:szCs w:val="28"/>
        </w:rPr>
        <w:t xml:space="preserve"> (далее - проект): </w:t>
      </w:r>
      <w:r>
        <w:rPr>
          <w:sz w:val="28"/>
          <w:szCs w:val="28"/>
          <w:u w:val="single"/>
        </w:rPr>
        <w:t>«Поющие сердца»: патриотическое воспитание детей с нарушениями слуха средствами театра жестовой песни».</w:t>
      </w:r>
    </w:p>
    <w:p w:rsidR="00D323EB" w:rsidRPr="003B2576" w:rsidRDefault="00D323EB" w:rsidP="00D323EB">
      <w:pPr>
        <w:textAlignment w:val="baseline"/>
        <w:rPr>
          <w:sz w:val="28"/>
          <w:szCs w:val="28"/>
        </w:rPr>
      </w:pPr>
    </w:p>
    <w:p w:rsidR="00D323EB" w:rsidRDefault="00D323EB" w:rsidP="00D323EB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Pr="003B2576">
        <w:rPr>
          <w:sz w:val="28"/>
          <w:szCs w:val="28"/>
        </w:rPr>
        <w:t xml:space="preserve">. Цели и задачи проекта: </w:t>
      </w:r>
    </w:p>
    <w:p w:rsidR="00D323EB" w:rsidRDefault="00D323EB" w:rsidP="00D323EB">
      <w:pPr>
        <w:textAlignment w:val="baseline"/>
        <w:rPr>
          <w:sz w:val="28"/>
          <w:szCs w:val="28"/>
        </w:rPr>
      </w:pPr>
      <w:r>
        <w:rPr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Формирование патриотических чувств и гражданской идентичности у детей с нарушениями слуха через развитие их творческих способностей в театре жестовой песни.</w:t>
      </w:r>
    </w:p>
    <w:p w:rsidR="00D323EB" w:rsidRDefault="00D323EB" w:rsidP="00D323EB">
      <w:pPr>
        <w:textAlignment w:val="baseline"/>
        <w:rPr>
          <w:sz w:val="28"/>
          <w:szCs w:val="28"/>
        </w:rPr>
      </w:pPr>
      <w:r>
        <w:rPr>
          <w:sz w:val="28"/>
          <w:szCs w:val="28"/>
          <w:u w:val="single"/>
        </w:rPr>
        <w:t>Задачи:</w:t>
      </w:r>
    </w:p>
    <w:p w:rsidR="00D323EB" w:rsidRDefault="00D323EB" w:rsidP="00D323EB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 w:rsidRPr="00486EE0">
        <w:rPr>
          <w:sz w:val="28"/>
          <w:szCs w:val="28"/>
        </w:rPr>
        <w:t>Образовательные: Обучить детей основам сценического мастерства, актерской выразительности, пластики и синхронного исполнения жестовой песни.</w:t>
      </w:r>
    </w:p>
    <w:p w:rsidR="00D323EB" w:rsidRDefault="00D323EB" w:rsidP="00D323EB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 w:rsidRPr="00486EE0">
        <w:rPr>
          <w:sz w:val="28"/>
          <w:szCs w:val="28"/>
        </w:rPr>
        <w:t>Воспитательные: Сформировать уважение к историческому и культурному наследию России, ветеранам и государственным символам.</w:t>
      </w:r>
    </w:p>
    <w:p w:rsidR="00D323EB" w:rsidRDefault="00D323EB" w:rsidP="00D323EB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 w:rsidRPr="00486EE0">
        <w:rPr>
          <w:sz w:val="28"/>
          <w:szCs w:val="28"/>
        </w:rPr>
        <w:t>Развивающие: Развить чувство ритма, координацию движений, слуховое восприятие (на основе остаточного слуха) и эмоциональный интеллект.</w:t>
      </w:r>
    </w:p>
    <w:p w:rsidR="00D323EB" w:rsidRPr="00486EE0" w:rsidRDefault="00D323EB" w:rsidP="00D323EB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 w:rsidRPr="00486EE0">
        <w:rPr>
          <w:sz w:val="28"/>
          <w:szCs w:val="28"/>
        </w:rPr>
        <w:t>Социализирующие: Повысить самооценку детей, создать условия для их успешной самореализации и интеграции в среду слышащих сверстников через инклюзивные концерты.</w:t>
      </w:r>
    </w:p>
    <w:p w:rsidR="00D323EB" w:rsidRPr="003B2576" w:rsidRDefault="00D323EB" w:rsidP="00D323EB">
      <w:pPr>
        <w:textAlignment w:val="baseline"/>
        <w:rPr>
          <w:sz w:val="28"/>
          <w:szCs w:val="28"/>
        </w:rPr>
      </w:pPr>
    </w:p>
    <w:p w:rsidR="00D323EB" w:rsidRPr="003B2576" w:rsidRDefault="00D323EB" w:rsidP="00D323EB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B2576">
        <w:rPr>
          <w:sz w:val="28"/>
          <w:szCs w:val="28"/>
        </w:rPr>
        <w:t>План мероприятий (описание основных мероприятий,</w:t>
      </w:r>
      <w:r>
        <w:rPr>
          <w:sz w:val="28"/>
          <w:szCs w:val="28"/>
        </w:rPr>
        <w:t xml:space="preserve"> </w:t>
      </w:r>
      <w:r w:rsidRPr="003B2576">
        <w:rPr>
          <w:sz w:val="28"/>
          <w:szCs w:val="28"/>
        </w:rPr>
        <w:t>этапы и сроки реализации проекта):</w:t>
      </w:r>
    </w:p>
    <w:p w:rsidR="00D323EB" w:rsidRPr="003B2576" w:rsidRDefault="00D323EB" w:rsidP="00D323EB">
      <w:pPr>
        <w:jc w:val="both"/>
        <w:textAlignment w:val="baseline"/>
        <w:rPr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63"/>
        <w:gridCol w:w="2203"/>
        <w:gridCol w:w="2847"/>
        <w:gridCol w:w="1869"/>
        <w:gridCol w:w="1989"/>
      </w:tblGrid>
      <w:tr w:rsidR="00D323EB" w:rsidRPr="003B2576" w:rsidTr="00466A0D">
        <w:tc>
          <w:tcPr>
            <w:tcW w:w="704" w:type="dxa"/>
          </w:tcPr>
          <w:p w:rsidR="00D323EB" w:rsidRPr="003B2576" w:rsidRDefault="00D323EB" w:rsidP="00466A0D">
            <w:pPr>
              <w:jc w:val="center"/>
              <w:textAlignment w:val="baseline"/>
              <w:rPr>
                <w:sz w:val="28"/>
                <w:szCs w:val="28"/>
              </w:rPr>
            </w:pPr>
            <w:r w:rsidRPr="003B2576">
              <w:rPr>
                <w:sz w:val="28"/>
                <w:szCs w:val="28"/>
              </w:rPr>
              <w:t xml:space="preserve">№ </w:t>
            </w:r>
            <w:proofErr w:type="gramStart"/>
            <w:r w:rsidRPr="003B2576">
              <w:rPr>
                <w:sz w:val="28"/>
                <w:szCs w:val="28"/>
              </w:rPr>
              <w:t>п</w:t>
            </w:r>
            <w:proofErr w:type="gramEnd"/>
            <w:r w:rsidRPr="003B2576">
              <w:rPr>
                <w:sz w:val="28"/>
                <w:szCs w:val="28"/>
              </w:rPr>
              <w:t>/п</w:t>
            </w:r>
          </w:p>
        </w:tc>
        <w:tc>
          <w:tcPr>
            <w:tcW w:w="2203" w:type="dxa"/>
          </w:tcPr>
          <w:p w:rsidR="00D323EB" w:rsidRPr="003B2576" w:rsidRDefault="00D323EB" w:rsidP="00466A0D">
            <w:pPr>
              <w:jc w:val="center"/>
              <w:textAlignment w:val="baseline"/>
              <w:rPr>
                <w:sz w:val="28"/>
                <w:szCs w:val="28"/>
              </w:rPr>
            </w:pPr>
            <w:r w:rsidRPr="003B2576">
              <w:rPr>
                <w:sz w:val="28"/>
                <w:szCs w:val="28"/>
              </w:rPr>
              <w:t>Этап реализации</w:t>
            </w:r>
          </w:p>
        </w:tc>
        <w:tc>
          <w:tcPr>
            <w:tcW w:w="3287" w:type="dxa"/>
          </w:tcPr>
          <w:p w:rsidR="00D323EB" w:rsidRPr="003B2576" w:rsidRDefault="00D323EB" w:rsidP="00466A0D">
            <w:pPr>
              <w:jc w:val="center"/>
              <w:textAlignment w:val="baseline"/>
              <w:rPr>
                <w:sz w:val="28"/>
                <w:szCs w:val="28"/>
              </w:rPr>
            </w:pPr>
            <w:r w:rsidRPr="003B2576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39" w:type="dxa"/>
          </w:tcPr>
          <w:p w:rsidR="00D323EB" w:rsidRPr="003B2576" w:rsidRDefault="00D323EB" w:rsidP="00466A0D">
            <w:pPr>
              <w:jc w:val="center"/>
              <w:textAlignment w:val="baseline"/>
              <w:rPr>
                <w:sz w:val="28"/>
                <w:szCs w:val="28"/>
              </w:rPr>
            </w:pPr>
            <w:r w:rsidRPr="003B2576"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2040" w:type="dxa"/>
          </w:tcPr>
          <w:p w:rsidR="00D323EB" w:rsidRPr="003B2576" w:rsidRDefault="00D323EB" w:rsidP="00466A0D">
            <w:pPr>
              <w:jc w:val="center"/>
              <w:textAlignment w:val="baseline"/>
              <w:rPr>
                <w:sz w:val="28"/>
                <w:szCs w:val="28"/>
              </w:rPr>
            </w:pPr>
            <w:r w:rsidRPr="003B2576">
              <w:rPr>
                <w:sz w:val="28"/>
                <w:szCs w:val="28"/>
              </w:rPr>
              <w:t>Планируемый результат</w:t>
            </w:r>
          </w:p>
        </w:tc>
      </w:tr>
      <w:tr w:rsidR="00D323EB" w:rsidRPr="00DA3726" w:rsidTr="00466A0D">
        <w:tc>
          <w:tcPr>
            <w:tcW w:w="704" w:type="dxa"/>
          </w:tcPr>
          <w:p w:rsidR="00D323EB" w:rsidRPr="00DA3726" w:rsidRDefault="00D323EB" w:rsidP="00466A0D">
            <w:pPr>
              <w:jc w:val="center"/>
              <w:textAlignment w:val="baseline"/>
            </w:pPr>
            <w:r w:rsidRPr="00DA3726">
              <w:t>1</w:t>
            </w:r>
          </w:p>
        </w:tc>
        <w:tc>
          <w:tcPr>
            <w:tcW w:w="2203" w:type="dxa"/>
          </w:tcPr>
          <w:p w:rsidR="00D323EB" w:rsidRPr="00DA3726" w:rsidRDefault="00D323EB" w:rsidP="00466A0D">
            <w:pPr>
              <w:jc w:val="both"/>
              <w:textAlignment w:val="baseline"/>
            </w:pPr>
            <w:r w:rsidRPr="00DA3726">
              <w:t>Подготовительный</w:t>
            </w:r>
            <w:r>
              <w:t xml:space="preserve"> (организационный)</w:t>
            </w:r>
          </w:p>
        </w:tc>
        <w:tc>
          <w:tcPr>
            <w:tcW w:w="3287" w:type="dxa"/>
          </w:tcPr>
          <w:p w:rsidR="00D323EB" w:rsidRDefault="0083484F" w:rsidP="00D323EB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ind w:left="0" w:firstLine="0"/>
              <w:jc w:val="both"/>
              <w:textAlignment w:val="baseline"/>
            </w:pPr>
            <w:r>
              <w:t>Диагностика уровня вос</w:t>
            </w:r>
            <w:bookmarkStart w:id="0" w:name="_GoBack"/>
            <w:bookmarkEnd w:id="0"/>
            <w:r w:rsidR="00D323EB">
              <w:t>приятия музыки и ритма у детей.</w:t>
            </w:r>
          </w:p>
          <w:p w:rsidR="00D323EB" w:rsidRDefault="00D323EB" w:rsidP="00D323EB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ind w:left="0" w:firstLine="0"/>
              <w:jc w:val="both"/>
              <w:textAlignment w:val="baseline"/>
            </w:pPr>
            <w:r>
              <w:t>Подбор патриотического репертуара (песни о России, родном крае, подвигах).</w:t>
            </w:r>
          </w:p>
          <w:p w:rsidR="00D323EB" w:rsidRPr="00DA3726" w:rsidRDefault="00D323EB" w:rsidP="00D323EB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ind w:left="0" w:firstLine="0"/>
              <w:jc w:val="both"/>
              <w:textAlignment w:val="baseline"/>
            </w:pPr>
            <w:r>
              <w:t xml:space="preserve">Адаптация текстов песен в жестовые образы. </w:t>
            </w:r>
          </w:p>
        </w:tc>
        <w:tc>
          <w:tcPr>
            <w:tcW w:w="2039" w:type="dxa"/>
          </w:tcPr>
          <w:p w:rsidR="00D323EB" w:rsidRPr="00DA3726" w:rsidRDefault="00D323EB" w:rsidP="00466A0D">
            <w:pPr>
              <w:jc w:val="both"/>
              <w:textAlignment w:val="baseline"/>
            </w:pPr>
            <w:r>
              <w:t>1-2 месяца (сен-</w:t>
            </w:r>
            <w:proofErr w:type="spellStart"/>
            <w:r>
              <w:t>тябрь</w:t>
            </w:r>
            <w:proofErr w:type="spellEnd"/>
            <w:r>
              <w:t>-октябрь).</w:t>
            </w:r>
          </w:p>
        </w:tc>
        <w:tc>
          <w:tcPr>
            <w:tcW w:w="2040" w:type="dxa"/>
          </w:tcPr>
          <w:p w:rsidR="00D323EB" w:rsidRPr="00DA3726" w:rsidRDefault="00D323EB" w:rsidP="00466A0D">
            <w:pPr>
              <w:jc w:val="both"/>
              <w:textAlignment w:val="baseline"/>
            </w:pPr>
            <w:r>
              <w:t xml:space="preserve">Утверждён план работы, подобран репертуар, </w:t>
            </w:r>
            <w:proofErr w:type="spellStart"/>
            <w:proofErr w:type="gramStart"/>
            <w:r>
              <w:t>прове-дена</w:t>
            </w:r>
            <w:proofErr w:type="spellEnd"/>
            <w:proofErr w:type="gramEnd"/>
            <w:r>
              <w:t xml:space="preserve"> первичная оценка </w:t>
            </w:r>
            <w:proofErr w:type="spellStart"/>
            <w:r>
              <w:t>твор-ческих</w:t>
            </w:r>
            <w:proofErr w:type="spellEnd"/>
            <w:r>
              <w:t xml:space="preserve"> </w:t>
            </w:r>
            <w:proofErr w:type="spellStart"/>
            <w:r>
              <w:t>возмож-ностей</w:t>
            </w:r>
            <w:proofErr w:type="spellEnd"/>
            <w:r>
              <w:t xml:space="preserve"> детей.</w:t>
            </w:r>
          </w:p>
        </w:tc>
      </w:tr>
      <w:tr w:rsidR="00D323EB" w:rsidRPr="00DA3726" w:rsidTr="00466A0D">
        <w:tc>
          <w:tcPr>
            <w:tcW w:w="704" w:type="dxa"/>
          </w:tcPr>
          <w:p w:rsidR="00D323EB" w:rsidRPr="00DA3726" w:rsidRDefault="00D323EB" w:rsidP="00466A0D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2203" w:type="dxa"/>
          </w:tcPr>
          <w:p w:rsidR="00D323EB" w:rsidRPr="00DA3726" w:rsidRDefault="00D323EB" w:rsidP="00466A0D">
            <w:pPr>
              <w:jc w:val="both"/>
              <w:textAlignment w:val="baseline"/>
            </w:pPr>
            <w:r>
              <w:t>Практический (основной)</w:t>
            </w:r>
          </w:p>
        </w:tc>
        <w:tc>
          <w:tcPr>
            <w:tcW w:w="3287" w:type="dxa"/>
          </w:tcPr>
          <w:p w:rsidR="00D323EB" w:rsidRDefault="00D323EB" w:rsidP="00D323EB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ind w:left="0" w:firstLine="0"/>
              <w:jc w:val="both"/>
              <w:textAlignment w:val="baseline"/>
            </w:pPr>
            <w:r>
              <w:t xml:space="preserve">Разучивание песен, развитие мимики, </w:t>
            </w:r>
            <w:r>
              <w:lastRenderedPageBreak/>
              <w:t>артикуляции и выразительности жестов.</w:t>
            </w:r>
          </w:p>
          <w:p w:rsidR="00D323EB" w:rsidRDefault="00D323EB" w:rsidP="00D323EB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ind w:left="0" w:firstLine="0"/>
              <w:jc w:val="both"/>
              <w:textAlignment w:val="baseline"/>
            </w:pPr>
            <w:r>
              <w:t>Занятия по ритмике: обучение передаче темпа и характера музыки через движения.</w:t>
            </w:r>
          </w:p>
          <w:p w:rsidR="00D323EB" w:rsidRDefault="00D323EB" w:rsidP="00D323EB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ind w:left="0" w:firstLine="0"/>
              <w:jc w:val="both"/>
              <w:textAlignment w:val="baseline"/>
            </w:pPr>
            <w:r>
              <w:t>Занятия по хореографии, актёрскому мастерству, жестовому пению.</w:t>
            </w:r>
          </w:p>
          <w:p w:rsidR="00D323EB" w:rsidRDefault="00D323EB" w:rsidP="00D323EB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ind w:left="0" w:firstLine="0"/>
              <w:jc w:val="both"/>
              <w:textAlignment w:val="baseline"/>
            </w:pPr>
            <w:r>
              <w:t>Постановочная работа: создание этюдов и концертных номеров.</w:t>
            </w:r>
          </w:p>
          <w:p w:rsidR="00D323EB" w:rsidRPr="00DA3726" w:rsidRDefault="00D323EB" w:rsidP="00D323EB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ind w:left="0" w:firstLine="0"/>
              <w:jc w:val="both"/>
              <w:textAlignment w:val="baseline"/>
            </w:pPr>
            <w:r>
              <w:t>Тематические беседы о смысле исполняемых песен, истории праздников и символах страны.</w:t>
            </w:r>
          </w:p>
        </w:tc>
        <w:tc>
          <w:tcPr>
            <w:tcW w:w="2039" w:type="dxa"/>
          </w:tcPr>
          <w:p w:rsidR="00D323EB" w:rsidRDefault="00D323EB" w:rsidP="00466A0D">
            <w:pPr>
              <w:jc w:val="both"/>
              <w:textAlignment w:val="baseline"/>
            </w:pPr>
            <w:r>
              <w:lastRenderedPageBreak/>
              <w:t>4-6 месяцев</w:t>
            </w:r>
          </w:p>
          <w:p w:rsidR="00D323EB" w:rsidRPr="00DA3726" w:rsidRDefault="00D323EB" w:rsidP="00466A0D">
            <w:pPr>
              <w:jc w:val="both"/>
              <w:textAlignment w:val="baseline"/>
            </w:pPr>
            <w:r>
              <w:t>(ноябрь-апрель)</w:t>
            </w:r>
          </w:p>
        </w:tc>
        <w:tc>
          <w:tcPr>
            <w:tcW w:w="2040" w:type="dxa"/>
          </w:tcPr>
          <w:p w:rsidR="00D323EB" w:rsidRPr="00DA3726" w:rsidRDefault="00D323EB" w:rsidP="00466A0D">
            <w:pPr>
              <w:jc w:val="both"/>
              <w:textAlignment w:val="baseline"/>
            </w:pPr>
            <w:r>
              <w:t xml:space="preserve">Освоение детьми базовых </w:t>
            </w:r>
            <w:proofErr w:type="spellStart"/>
            <w:proofErr w:type="gramStart"/>
            <w:r>
              <w:t>элемен-тов</w:t>
            </w:r>
            <w:proofErr w:type="spellEnd"/>
            <w:proofErr w:type="gramEnd"/>
            <w:r>
              <w:t xml:space="preserve"> жестового </w:t>
            </w:r>
            <w:r>
              <w:lastRenderedPageBreak/>
              <w:t xml:space="preserve">пения, </w:t>
            </w:r>
            <w:proofErr w:type="spellStart"/>
            <w:r>
              <w:t>улучше-ние</w:t>
            </w:r>
            <w:proofErr w:type="spellEnd"/>
            <w:r>
              <w:t xml:space="preserve"> координации движений, фор-</w:t>
            </w:r>
            <w:proofErr w:type="spellStart"/>
            <w:r>
              <w:t>мирование</w:t>
            </w:r>
            <w:proofErr w:type="spellEnd"/>
            <w:r>
              <w:t xml:space="preserve"> </w:t>
            </w:r>
            <w:proofErr w:type="spellStart"/>
            <w:r>
              <w:t>базо-вых</w:t>
            </w:r>
            <w:proofErr w:type="spellEnd"/>
            <w:r>
              <w:t xml:space="preserve"> представ-</w:t>
            </w:r>
            <w:proofErr w:type="spellStart"/>
            <w:r>
              <w:t>лений</w:t>
            </w:r>
            <w:proofErr w:type="spellEnd"/>
            <w:r>
              <w:t xml:space="preserve"> о Родине.</w:t>
            </w:r>
          </w:p>
        </w:tc>
      </w:tr>
      <w:tr w:rsidR="00D323EB" w:rsidRPr="00DA3726" w:rsidTr="00466A0D">
        <w:tc>
          <w:tcPr>
            <w:tcW w:w="704" w:type="dxa"/>
          </w:tcPr>
          <w:p w:rsidR="00D323EB" w:rsidRPr="00DA3726" w:rsidRDefault="00D323EB" w:rsidP="00466A0D">
            <w:pPr>
              <w:jc w:val="center"/>
              <w:textAlignment w:val="baseline"/>
            </w:pPr>
            <w:r>
              <w:lastRenderedPageBreak/>
              <w:t>3</w:t>
            </w:r>
          </w:p>
        </w:tc>
        <w:tc>
          <w:tcPr>
            <w:tcW w:w="2203" w:type="dxa"/>
          </w:tcPr>
          <w:p w:rsidR="00D323EB" w:rsidRPr="00DA3726" w:rsidRDefault="00D323EB" w:rsidP="00466A0D">
            <w:pPr>
              <w:jc w:val="both"/>
              <w:textAlignment w:val="baseline"/>
            </w:pPr>
            <w:r>
              <w:t>Заключительный (обобщающий)</w:t>
            </w:r>
          </w:p>
        </w:tc>
        <w:tc>
          <w:tcPr>
            <w:tcW w:w="3287" w:type="dxa"/>
          </w:tcPr>
          <w:p w:rsidR="00D323EB" w:rsidRDefault="00D323EB" w:rsidP="00D323EB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ind w:left="0" w:firstLine="0"/>
              <w:jc w:val="both"/>
              <w:textAlignment w:val="baseline"/>
            </w:pPr>
            <w:r>
              <w:t>Итоговый показ: театрализованный концерт жестовой песни.</w:t>
            </w:r>
          </w:p>
          <w:p w:rsidR="00D323EB" w:rsidRDefault="00D323EB" w:rsidP="00D323EB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ind w:left="0" w:firstLine="0"/>
              <w:jc w:val="both"/>
              <w:textAlignment w:val="baseline"/>
            </w:pPr>
            <w:r>
              <w:t>Участие в инклюзивных фестивалях и конкурсах.</w:t>
            </w:r>
          </w:p>
          <w:p w:rsidR="00D323EB" w:rsidRDefault="00D323EB" w:rsidP="00D323EB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ind w:left="0" w:firstLine="0"/>
              <w:jc w:val="both"/>
              <w:textAlignment w:val="baseline"/>
            </w:pPr>
            <w:r>
              <w:t>Запись видео выступлений для участия в онлайн-конкурсах, фестивалях.</w:t>
            </w:r>
          </w:p>
          <w:p w:rsidR="00D323EB" w:rsidRDefault="00D323EB" w:rsidP="00D323EB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ind w:left="0" w:firstLine="0"/>
              <w:jc w:val="both"/>
              <w:textAlignment w:val="baseline"/>
            </w:pPr>
            <w:r>
              <w:t>Анкетирование детей и родителей для оценки эффективности проекта.</w:t>
            </w:r>
          </w:p>
          <w:p w:rsidR="00D323EB" w:rsidRPr="00DA3726" w:rsidRDefault="00D323EB" w:rsidP="00D323EB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ind w:left="0" w:firstLine="0"/>
              <w:jc w:val="both"/>
              <w:textAlignment w:val="baseline"/>
            </w:pPr>
            <w:r>
              <w:t>Освещение результатов проекта в СМИ и социальных сетях.</w:t>
            </w:r>
          </w:p>
        </w:tc>
        <w:tc>
          <w:tcPr>
            <w:tcW w:w="2039" w:type="dxa"/>
          </w:tcPr>
          <w:p w:rsidR="00D323EB" w:rsidRPr="00DA3726" w:rsidRDefault="00D323EB" w:rsidP="00466A0D">
            <w:pPr>
              <w:jc w:val="both"/>
              <w:textAlignment w:val="baseline"/>
            </w:pPr>
            <w:r>
              <w:t>1 месяц (май)</w:t>
            </w:r>
          </w:p>
        </w:tc>
        <w:tc>
          <w:tcPr>
            <w:tcW w:w="2040" w:type="dxa"/>
          </w:tcPr>
          <w:p w:rsidR="00D323EB" w:rsidRPr="00DA3726" w:rsidRDefault="00D323EB" w:rsidP="00466A0D">
            <w:pPr>
              <w:jc w:val="both"/>
              <w:textAlignment w:val="baseline"/>
            </w:pPr>
            <w:r>
              <w:t xml:space="preserve">Успешное выступление на сцене, </w:t>
            </w:r>
            <w:proofErr w:type="gramStart"/>
            <w:r>
              <w:t>повыше-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самооценки детей, рост их интереса к исто-</w:t>
            </w:r>
            <w:proofErr w:type="spellStart"/>
            <w:r>
              <w:t>рии</w:t>
            </w:r>
            <w:proofErr w:type="spellEnd"/>
            <w:r>
              <w:t xml:space="preserve"> и культуре России.</w:t>
            </w:r>
          </w:p>
        </w:tc>
      </w:tr>
    </w:tbl>
    <w:p w:rsidR="00D323EB" w:rsidRPr="003B2576" w:rsidRDefault="00D323EB" w:rsidP="00D323EB">
      <w:pPr>
        <w:jc w:val="both"/>
        <w:textAlignment w:val="baseline"/>
        <w:rPr>
          <w:sz w:val="28"/>
          <w:szCs w:val="28"/>
        </w:rPr>
      </w:pPr>
    </w:p>
    <w:p w:rsidR="00D323EB" w:rsidRDefault="00D323EB" w:rsidP="00D323EB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Pr="003B2576">
        <w:rPr>
          <w:sz w:val="28"/>
          <w:szCs w:val="28"/>
        </w:rPr>
        <w:t xml:space="preserve">. Обоснование необходимости проекта: </w:t>
      </w:r>
    </w:p>
    <w:p w:rsidR="00D323EB" w:rsidRDefault="00D323EB" w:rsidP="00D323EB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«Поющие сердца» патриотическое воспитание детей с нарушениями слуха средствами театра жестовой песни» - это инновационный подход к социализации, реабилитации и формированию гражданской </w:t>
      </w:r>
      <w:proofErr w:type="spellStart"/>
      <w:r>
        <w:rPr>
          <w:sz w:val="28"/>
          <w:szCs w:val="28"/>
        </w:rPr>
        <w:t>индентичности</w:t>
      </w:r>
      <w:proofErr w:type="spellEnd"/>
      <w:r>
        <w:rPr>
          <w:sz w:val="28"/>
          <w:szCs w:val="28"/>
        </w:rPr>
        <w:t xml:space="preserve"> глухих и слабослышащих обучающихся.</w:t>
      </w:r>
    </w:p>
    <w:p w:rsidR="00D323EB" w:rsidRDefault="00D323EB" w:rsidP="00D323EB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Актуальность и социальная значимость:</w:t>
      </w:r>
    </w:p>
    <w:p w:rsidR="00D323EB" w:rsidRDefault="00D323EB" w:rsidP="00D323EB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Государственный заказ.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Стратегия развития воспитания в РФ определяет патриотизм как ключевой приоритет.</w:t>
      </w:r>
    </w:p>
    <w:p w:rsidR="00D323EB" w:rsidRDefault="00D323EB" w:rsidP="00D323EB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Равные возможности.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Дети с ОВЗ имеют равные права на участие в культурной и общественной жизни страны.</w:t>
      </w:r>
    </w:p>
    <w:p w:rsidR="00D323EB" w:rsidRDefault="00D323EB" w:rsidP="00D323EB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Дефицит доступной среды.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Традиционные патриотические мероприятия (лекции, концерты) часто недоступны для детей с нарушениями слуха без перевода.</w:t>
      </w:r>
    </w:p>
    <w:p w:rsidR="00D323EB" w:rsidRDefault="00D323EB" w:rsidP="00D323EB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Преодоление изоляции.</w:t>
      </w:r>
    </w:p>
    <w:p w:rsidR="00D323EB" w:rsidRDefault="00D323EB" w:rsidP="00D323EB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Проект разрушает барьеры между миром детей с нарушениями слуха и слышащих людей через инклюзивное творчество.</w:t>
      </w:r>
    </w:p>
    <w:p w:rsidR="00D323EB" w:rsidRDefault="00D323EB" w:rsidP="00D323EB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Психолого-педагогические особенности целевой группы:</w:t>
      </w:r>
    </w:p>
    <w:p w:rsidR="00D323EB" w:rsidRDefault="00D323EB" w:rsidP="00D323EB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Визуальное восприятие.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Дети с нарушениями слуха воспринимают мир преимущественно через зрительный анализатор.</w:t>
      </w:r>
    </w:p>
    <w:p w:rsidR="00D323EB" w:rsidRDefault="00D323EB" w:rsidP="00D323EB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Трудности с абстракциями.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Понятия «Родина», «долг», «история» даются им сложнее без наглядных образов.</w:t>
      </w:r>
    </w:p>
    <w:p w:rsidR="00D323EB" w:rsidRDefault="00D323EB" w:rsidP="00D323EB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Эмоциональное выгорание.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Ограничение в общении часто приводит к замкнутости и низкой самооценке.</w:t>
      </w:r>
    </w:p>
    <w:p w:rsidR="00D323EB" w:rsidRDefault="00D323EB" w:rsidP="00D323EB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Потребность в самовыражении.</w:t>
      </w:r>
    </w:p>
    <w:p w:rsidR="00D323EB" w:rsidRPr="00D323EB" w:rsidRDefault="00D323EB" w:rsidP="00D323EB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Жестовый язык является для них естественной формой коммуникации и творчества.</w:t>
      </w:r>
    </w:p>
    <w:p w:rsidR="00D323EB" w:rsidRDefault="00D323EB" w:rsidP="00D323EB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Преимущества театра жестовой песни как инструмента:</w:t>
      </w:r>
    </w:p>
    <w:p w:rsidR="00D323EB" w:rsidRDefault="00D323EB" w:rsidP="00D323E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Наглядность образов.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Жестовая песня превращает текст в живую, эмоциональную визуальную картину.</w:t>
      </w:r>
    </w:p>
    <w:p w:rsidR="00D323EB" w:rsidRDefault="00D323EB" w:rsidP="00D323E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Проживание опыта.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Актёрская игра позволяет ребёнку «пропустить» историю и подвиги предков через себя.</w:t>
      </w:r>
    </w:p>
    <w:p w:rsidR="00D323EB" w:rsidRDefault="00D323EB" w:rsidP="00D323E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Полисенсорный</w:t>
      </w:r>
      <w:proofErr w:type="spellEnd"/>
      <w:r>
        <w:rPr>
          <w:sz w:val="28"/>
          <w:szCs w:val="28"/>
        </w:rPr>
        <w:t xml:space="preserve"> подход.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Включается вибрационная чувствительность, остаточный слух, зрение и моторика.</w:t>
      </w:r>
    </w:p>
    <w:p w:rsidR="00D323EB" w:rsidRDefault="00D323EB" w:rsidP="00D323E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Эстетическое воспитание.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Формируется любовь к отечественной культуре, музыке, поэзии и истории.</w:t>
      </w:r>
    </w:p>
    <w:p w:rsidR="00D323EB" w:rsidRDefault="00D323EB" w:rsidP="00D323EB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Коррекционно-развивающий потенциал:</w:t>
      </w:r>
    </w:p>
    <w:p w:rsidR="00D323EB" w:rsidRDefault="00D323EB" w:rsidP="00D323E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Развитие речи.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Работа над текстом песни расширяет словарный запас и улучшает артикуляцию.</w:t>
      </w:r>
    </w:p>
    <w:p w:rsidR="00D323EB" w:rsidRDefault="00D323EB" w:rsidP="00D323E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Координация движений.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Занятия развивают пластику, чувство ритма, крупную и мелкую моторику.</w:t>
      </w:r>
    </w:p>
    <w:p w:rsidR="00D323EB" w:rsidRDefault="00D323EB" w:rsidP="00D323E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Командная работа.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Коллективные выступления учат взаимопомощи, ответственности.</w:t>
      </w:r>
    </w:p>
    <w:p w:rsidR="00D323EB" w:rsidRDefault="00D323EB" w:rsidP="00D323E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Повышение самооценки.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Успех на сцене избавляет от комплексов и дарит уверенность в своих силах.</w:t>
      </w:r>
    </w:p>
    <w:p w:rsidR="00D323EB" w:rsidRDefault="00D323EB" w:rsidP="00D323EB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Ожидаемые результаты проекта:</w:t>
      </w:r>
    </w:p>
    <w:p w:rsidR="00D323EB" w:rsidRDefault="00D323EB" w:rsidP="00D323E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Личностные: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чувства гордости за свою страну, уважения к её истории и культуре.</w:t>
      </w:r>
    </w:p>
    <w:p w:rsidR="00D323EB" w:rsidRDefault="00D323EB" w:rsidP="00D323E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Социальные: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интеграция детей в общество, участие в городских, республиканских и всероссийских фестивалях и конкурсах.</w:t>
      </w:r>
    </w:p>
    <w:p w:rsidR="00D323EB" w:rsidRDefault="00D323EB" w:rsidP="00D323E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Методические:</w:t>
      </w:r>
    </w:p>
    <w:p w:rsid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создание базы патриотического репертуара, адаптированного для детей с нарушениями слуха.</w:t>
      </w:r>
    </w:p>
    <w:p w:rsidR="00D323EB" w:rsidRDefault="00D323EB" w:rsidP="00D323E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Просветительские:</w:t>
      </w:r>
    </w:p>
    <w:p w:rsidR="00D323EB" w:rsidRPr="00D323EB" w:rsidRDefault="00D323EB" w:rsidP="00D323EB">
      <w:pPr>
        <w:pStyle w:val="a3"/>
        <w:tabs>
          <w:tab w:val="left" w:pos="284"/>
        </w:tabs>
        <w:ind w:lef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изменения отношения </w:t>
      </w:r>
      <w:r w:rsidR="00362CE6">
        <w:rPr>
          <w:sz w:val="28"/>
          <w:szCs w:val="28"/>
        </w:rPr>
        <w:t>слышащего общества к возможностям детей с нарушениями слуха как исполнителей жестовых песен.</w:t>
      </w:r>
    </w:p>
    <w:p w:rsidR="00D323EB" w:rsidRPr="003B2576" w:rsidRDefault="00D323EB" w:rsidP="00D323EB">
      <w:pPr>
        <w:textAlignment w:val="baseline"/>
        <w:rPr>
          <w:sz w:val="28"/>
          <w:szCs w:val="28"/>
        </w:rPr>
      </w:pPr>
    </w:p>
    <w:p w:rsidR="00D323EB" w:rsidRPr="00686B04" w:rsidRDefault="00D323EB" w:rsidP="00D323EB">
      <w:pPr>
        <w:jc w:val="both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</w:rPr>
        <w:t>5</w:t>
      </w:r>
      <w:r w:rsidRPr="003B2576">
        <w:rPr>
          <w:sz w:val="28"/>
          <w:szCs w:val="28"/>
        </w:rPr>
        <w:t xml:space="preserve">. Участники проекта: </w:t>
      </w:r>
      <w:r>
        <w:rPr>
          <w:sz w:val="28"/>
          <w:szCs w:val="28"/>
          <w:u w:val="single"/>
        </w:rPr>
        <w:t>дети и подростки с нарушениями слуха (глухие, слабослышащие и имплантированные) в возрасте от 9 до 17 лет.</w:t>
      </w:r>
    </w:p>
    <w:p w:rsidR="00D323EB" w:rsidRPr="00502452" w:rsidRDefault="00D323EB" w:rsidP="00D323EB">
      <w:pPr>
        <w:textAlignment w:val="baseline"/>
        <w:rPr>
          <w:sz w:val="28"/>
          <w:szCs w:val="28"/>
        </w:rPr>
      </w:pPr>
      <w:r w:rsidRPr="003B2576">
        <w:rPr>
          <w:sz w:val="28"/>
          <w:szCs w:val="28"/>
        </w:rPr>
        <w:t xml:space="preserve">7. </w:t>
      </w:r>
      <w:r w:rsidRPr="00502452">
        <w:rPr>
          <w:sz w:val="28"/>
          <w:szCs w:val="28"/>
        </w:rPr>
        <w:t>Значения результатов реализации проекта:</w:t>
      </w:r>
    </w:p>
    <w:p w:rsidR="00D323EB" w:rsidRPr="00502452" w:rsidRDefault="00D323EB" w:rsidP="00D323EB">
      <w:pPr>
        <w:textAlignment w:val="baseline"/>
        <w:rPr>
          <w:sz w:val="28"/>
          <w:szCs w:val="28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583"/>
        <w:gridCol w:w="6471"/>
        <w:gridCol w:w="2517"/>
      </w:tblGrid>
      <w:tr w:rsidR="00D323EB" w:rsidRPr="00502452" w:rsidTr="00750EBE">
        <w:tc>
          <w:tcPr>
            <w:tcW w:w="583" w:type="dxa"/>
          </w:tcPr>
          <w:p w:rsidR="00D323EB" w:rsidRPr="00502452" w:rsidRDefault="00D323EB" w:rsidP="00466A0D">
            <w:pPr>
              <w:jc w:val="center"/>
              <w:textAlignment w:val="baseline"/>
              <w:rPr>
                <w:sz w:val="28"/>
                <w:szCs w:val="28"/>
              </w:rPr>
            </w:pPr>
            <w:r w:rsidRPr="00502452">
              <w:rPr>
                <w:sz w:val="28"/>
                <w:szCs w:val="28"/>
              </w:rPr>
              <w:t xml:space="preserve">№ </w:t>
            </w:r>
            <w:proofErr w:type="gramStart"/>
            <w:r w:rsidRPr="00502452">
              <w:rPr>
                <w:sz w:val="28"/>
                <w:szCs w:val="28"/>
              </w:rPr>
              <w:t>п</w:t>
            </w:r>
            <w:proofErr w:type="gramEnd"/>
            <w:r w:rsidRPr="00502452">
              <w:rPr>
                <w:sz w:val="28"/>
                <w:szCs w:val="28"/>
              </w:rPr>
              <w:t>/п</w:t>
            </w:r>
          </w:p>
        </w:tc>
        <w:tc>
          <w:tcPr>
            <w:tcW w:w="6471" w:type="dxa"/>
          </w:tcPr>
          <w:p w:rsidR="00D323EB" w:rsidRPr="00502452" w:rsidRDefault="00D323EB" w:rsidP="00466A0D">
            <w:pPr>
              <w:jc w:val="center"/>
              <w:textAlignment w:val="baseline"/>
              <w:rPr>
                <w:sz w:val="28"/>
                <w:szCs w:val="28"/>
              </w:rPr>
            </w:pPr>
            <w:r w:rsidRPr="00502452">
              <w:rPr>
                <w:sz w:val="28"/>
                <w:szCs w:val="28"/>
              </w:rPr>
              <w:t>Результат</w:t>
            </w:r>
          </w:p>
        </w:tc>
        <w:tc>
          <w:tcPr>
            <w:tcW w:w="2517" w:type="dxa"/>
          </w:tcPr>
          <w:p w:rsidR="00D323EB" w:rsidRPr="00502452" w:rsidRDefault="00D323EB" w:rsidP="00466A0D">
            <w:pPr>
              <w:jc w:val="center"/>
              <w:textAlignment w:val="baseline"/>
              <w:rPr>
                <w:sz w:val="28"/>
                <w:szCs w:val="28"/>
              </w:rPr>
            </w:pPr>
            <w:r w:rsidRPr="00502452">
              <w:rPr>
                <w:sz w:val="28"/>
                <w:szCs w:val="28"/>
              </w:rPr>
              <w:t>Значение показателя</w:t>
            </w:r>
          </w:p>
        </w:tc>
      </w:tr>
      <w:tr w:rsidR="00D323EB" w:rsidRPr="00502452" w:rsidTr="00750EBE">
        <w:tc>
          <w:tcPr>
            <w:tcW w:w="583" w:type="dxa"/>
          </w:tcPr>
          <w:p w:rsidR="00D323EB" w:rsidRPr="00502452" w:rsidRDefault="00D323EB" w:rsidP="00466A0D">
            <w:pPr>
              <w:jc w:val="center"/>
              <w:textAlignment w:val="baseline"/>
              <w:rPr>
                <w:sz w:val="28"/>
                <w:szCs w:val="28"/>
              </w:rPr>
            </w:pPr>
            <w:r w:rsidRPr="00502452">
              <w:rPr>
                <w:sz w:val="28"/>
                <w:szCs w:val="28"/>
              </w:rPr>
              <w:t>1.</w:t>
            </w:r>
          </w:p>
        </w:tc>
        <w:tc>
          <w:tcPr>
            <w:tcW w:w="6471" w:type="dxa"/>
          </w:tcPr>
          <w:p w:rsidR="00750EBE" w:rsidRDefault="00750EBE" w:rsidP="00750EBE">
            <w:pPr>
              <w:shd w:val="clear" w:color="auto" w:fill="FFFFFF"/>
              <w:spacing w:line="360" w:lineRule="atLeast"/>
              <w:outlineLvl w:val="0"/>
              <w:rPr>
                <w:color w:val="1A1A1A"/>
                <w:kern w:val="36"/>
              </w:rPr>
            </w:pPr>
            <w:r w:rsidRPr="00750EBE">
              <w:rPr>
                <w:color w:val="1A1A1A"/>
                <w:kern w:val="36"/>
              </w:rPr>
              <w:t>Ансамбль жестового пения "Поющие сердца"</w:t>
            </w:r>
            <w:r>
              <w:rPr>
                <w:color w:val="1A1A1A"/>
                <w:kern w:val="36"/>
              </w:rPr>
              <w:t xml:space="preserve"> (</w:t>
            </w:r>
            <w:r w:rsidRPr="00750EBE">
              <w:rPr>
                <w:color w:val="1A1A1A"/>
                <w:kern w:val="36"/>
              </w:rPr>
              <w:t>edu.tatar.ru</w:t>
            </w:r>
            <w:r>
              <w:rPr>
                <w:color w:val="1A1A1A"/>
                <w:kern w:val="36"/>
              </w:rPr>
              <w:t>):</w:t>
            </w:r>
          </w:p>
          <w:p w:rsidR="00750EBE" w:rsidRPr="00750EBE" w:rsidRDefault="00750EBE" w:rsidP="00750EBE">
            <w:pPr>
              <w:shd w:val="clear" w:color="auto" w:fill="FFFFFF"/>
              <w:spacing w:line="360" w:lineRule="atLeast"/>
              <w:outlineLvl w:val="0"/>
              <w:rPr>
                <w:b/>
                <w:bCs/>
                <w:color w:val="1A1A1A"/>
                <w:kern w:val="36"/>
              </w:rPr>
            </w:pPr>
            <w:r w:rsidRPr="00750EBE">
              <w:rPr>
                <w:color w:val="1A1A1A"/>
                <w:kern w:val="36"/>
              </w:rPr>
              <w:t>https://edu.tatar.ru/bugulma/page374757.htm/page5824839.htm</w:t>
            </w:r>
          </w:p>
          <w:p w:rsidR="00D323EB" w:rsidRPr="00750EBE" w:rsidRDefault="00D323EB" w:rsidP="00750EBE">
            <w:pPr>
              <w:jc w:val="both"/>
              <w:textAlignment w:val="baseline"/>
            </w:pPr>
          </w:p>
        </w:tc>
        <w:tc>
          <w:tcPr>
            <w:tcW w:w="2517" w:type="dxa"/>
          </w:tcPr>
          <w:p w:rsidR="00D323EB" w:rsidRPr="00502452" w:rsidRDefault="00D323EB" w:rsidP="00466A0D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02452">
              <w:rPr>
                <w:sz w:val="28"/>
                <w:szCs w:val="28"/>
              </w:rPr>
              <w:t>сылк</w:t>
            </w:r>
            <w:r>
              <w:rPr>
                <w:sz w:val="28"/>
                <w:szCs w:val="28"/>
              </w:rPr>
              <w:t>и</w:t>
            </w:r>
            <w:r w:rsidRPr="00502452">
              <w:rPr>
                <w:sz w:val="28"/>
                <w:szCs w:val="28"/>
              </w:rPr>
              <w:t xml:space="preserve"> на источник</w:t>
            </w:r>
            <w:r>
              <w:rPr>
                <w:sz w:val="28"/>
                <w:szCs w:val="28"/>
              </w:rPr>
              <w:t>и</w:t>
            </w:r>
            <w:r w:rsidRPr="00502452">
              <w:rPr>
                <w:sz w:val="28"/>
                <w:szCs w:val="28"/>
              </w:rPr>
              <w:t xml:space="preserve"> публикаци</w:t>
            </w:r>
            <w:r>
              <w:rPr>
                <w:sz w:val="28"/>
                <w:szCs w:val="28"/>
              </w:rPr>
              <w:t>й</w:t>
            </w:r>
            <w:r w:rsidRPr="00502452">
              <w:rPr>
                <w:sz w:val="28"/>
                <w:szCs w:val="28"/>
              </w:rPr>
              <w:t xml:space="preserve"> авторского образовательного проекта </w:t>
            </w:r>
          </w:p>
        </w:tc>
      </w:tr>
      <w:tr w:rsidR="00D323EB" w:rsidRPr="00502452" w:rsidTr="00750EBE">
        <w:tc>
          <w:tcPr>
            <w:tcW w:w="583" w:type="dxa"/>
          </w:tcPr>
          <w:p w:rsidR="00D323EB" w:rsidRPr="00502452" w:rsidRDefault="00D323EB" w:rsidP="00466A0D">
            <w:pPr>
              <w:jc w:val="center"/>
              <w:textAlignment w:val="baseline"/>
              <w:rPr>
                <w:sz w:val="28"/>
                <w:szCs w:val="28"/>
              </w:rPr>
            </w:pPr>
            <w:r w:rsidRPr="00502452">
              <w:rPr>
                <w:sz w:val="28"/>
                <w:szCs w:val="28"/>
              </w:rPr>
              <w:t>2.</w:t>
            </w:r>
          </w:p>
        </w:tc>
        <w:tc>
          <w:tcPr>
            <w:tcW w:w="6471" w:type="dxa"/>
          </w:tcPr>
          <w:p w:rsidR="00D323EB" w:rsidRPr="00104651" w:rsidRDefault="00D323EB" w:rsidP="00466A0D">
            <w:pPr>
              <w:jc w:val="both"/>
              <w:textAlignment w:val="baseline"/>
              <w:rPr>
                <w:u w:val="single"/>
              </w:rPr>
            </w:pPr>
            <w:r w:rsidRPr="00104651">
              <w:rPr>
                <w:u w:val="single"/>
              </w:rPr>
              <w:t>2025 год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1.Лауреат I степени </w:t>
            </w:r>
            <w:proofErr w:type="spellStart"/>
            <w:r>
              <w:t>Республи-канского</w:t>
            </w:r>
            <w:proofErr w:type="spellEnd"/>
            <w:r>
              <w:t xml:space="preserve"> детского фестиваля народного творчества «Без </w:t>
            </w:r>
            <w:proofErr w:type="spellStart"/>
            <w:r>
              <w:t>бергэ</w:t>
            </w:r>
            <w:proofErr w:type="spellEnd"/>
            <w:r>
              <w:t xml:space="preserve">»,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2. Диплом 1 место Республиканского конкурса творческих работ, посвященного 80-летию Победы советского народа в Великой Отечественной войне 1941-1945 </w:t>
            </w:r>
            <w:proofErr w:type="spellStart"/>
            <w:r>
              <w:t>г.г</w:t>
            </w:r>
            <w:proofErr w:type="spellEnd"/>
            <w:r>
              <w:t xml:space="preserve">. «80 лет Великой Победы» «Тат – конкурс»,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3. Лауреат II степени IX инклюзивного многожанрового конкурса искусств «Особые таланты – 2025», </w:t>
            </w:r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осква</w:t>
            </w:r>
            <w:proofErr w:type="spellEnd"/>
            <w:r>
              <w:t>.</w:t>
            </w:r>
          </w:p>
          <w:p w:rsidR="00D323EB" w:rsidRPr="00104651" w:rsidRDefault="00D323EB" w:rsidP="00466A0D">
            <w:pPr>
              <w:jc w:val="both"/>
              <w:textAlignment w:val="baseline"/>
              <w:rPr>
                <w:u w:val="single"/>
              </w:rPr>
            </w:pPr>
            <w:r w:rsidRPr="00104651">
              <w:rPr>
                <w:u w:val="single"/>
              </w:rPr>
              <w:t>2026 год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1. Диплом 2 место IX Международной научно-практической конференции имени </w:t>
            </w:r>
            <w:proofErr w:type="spellStart"/>
            <w:r>
              <w:t>Н.Н.Степанова</w:t>
            </w:r>
            <w:proofErr w:type="spellEnd"/>
            <w:r>
              <w:t xml:space="preserve"> «Мой родной край», Министерство образования и науки Республики Татарстан,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2. Специальный приз жюри «За художественно-музыкальную постановку» Городского фестиваля патриотической песни «За тебя, Родина-мать», </w:t>
            </w: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угульма</w:t>
            </w:r>
            <w:proofErr w:type="spellEnd"/>
            <w:r>
              <w:t>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3. Диплом Лауреата III степени V Муниципального патриотического фестиваля «Звезда», </w:t>
            </w: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угульма</w:t>
            </w:r>
            <w:proofErr w:type="spellEnd"/>
            <w:r>
              <w:t>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4. Диплом Лауреат I степени VI Международного конкурса-фестиваля культуры и искусства «Алые паруса»,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анкт</w:t>
            </w:r>
            <w:proofErr w:type="spellEnd"/>
            <w:r>
              <w:t>-Петербург.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5. Диплом за победу Межрегионального поэтического онлайн-марафона среди обучающихся с нарушенным слухом «Слава победителям!», посвященном 81-летию Великой Победы, </w:t>
            </w:r>
            <w:proofErr w:type="spellStart"/>
            <w:r>
              <w:t>г</w:t>
            </w:r>
            <w:proofErr w:type="gramStart"/>
            <w:r>
              <w:t>.Е</w:t>
            </w:r>
            <w:proofErr w:type="gramEnd"/>
            <w:r>
              <w:t>катеринбург</w:t>
            </w:r>
            <w:proofErr w:type="spellEnd"/>
            <w:r>
              <w:t>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lastRenderedPageBreak/>
              <w:t xml:space="preserve">6. Диплом Лауреата I степени Международного конкурса-фестиваля «Родина-Россия»,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анкт</w:t>
            </w:r>
            <w:proofErr w:type="spellEnd"/>
            <w:r>
              <w:t>-Петербург.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7. Диплом Лауреат I степени Международного конкурса для участников с ограниченными возможностями здоровья «Жар-Птица России», </w:t>
            </w:r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осква</w:t>
            </w:r>
            <w:proofErr w:type="spellEnd"/>
            <w:r>
              <w:t>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8. Диплом Лауреата I степени Международных творческих игр среди стран содружества стран «Палитра Евразии» «Родина-Россия»,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анкт</w:t>
            </w:r>
            <w:proofErr w:type="spellEnd"/>
            <w:r>
              <w:t>-Петербург.</w:t>
            </w:r>
          </w:p>
          <w:p w:rsidR="00D323EB" w:rsidRPr="00745035" w:rsidRDefault="00D323EB" w:rsidP="00466A0D">
            <w:pPr>
              <w:jc w:val="both"/>
              <w:textAlignment w:val="baseline"/>
            </w:pPr>
            <w:r>
              <w:t>9. Диплом Лауреат I степени Международного Евразийского фестиваля современной и классической секций в сфере исполнительских видов искусств «</w:t>
            </w:r>
            <w:proofErr w:type="spellStart"/>
            <w:r>
              <w:t>Cuore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Cultura</w:t>
            </w:r>
            <w:proofErr w:type="spellEnd"/>
            <w:r>
              <w:t xml:space="preserve">. </w:t>
            </w:r>
            <w:proofErr w:type="spellStart"/>
            <w:r>
              <w:t>Sanremo</w:t>
            </w:r>
            <w:proofErr w:type="spellEnd"/>
            <w:r>
              <w:t xml:space="preserve"> 2026» в рамках проведения фестиваля русской культуры в Италии,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ан</w:t>
            </w:r>
            <w:proofErr w:type="spellEnd"/>
            <w:r>
              <w:t>-Ремо, Италия.</w:t>
            </w:r>
          </w:p>
        </w:tc>
        <w:tc>
          <w:tcPr>
            <w:tcW w:w="2517" w:type="dxa"/>
          </w:tcPr>
          <w:p w:rsidR="00D323EB" w:rsidRPr="00502452" w:rsidRDefault="00D323EB" w:rsidP="00466A0D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Pr="00502452">
              <w:rPr>
                <w:sz w:val="28"/>
                <w:szCs w:val="28"/>
              </w:rPr>
              <w:t>ведения о достижениях обучающихся, участвовавших в реализации авторского образовательного проекта</w:t>
            </w:r>
          </w:p>
        </w:tc>
      </w:tr>
      <w:tr w:rsidR="00D323EB" w:rsidRPr="00502452" w:rsidTr="00750EBE">
        <w:tc>
          <w:tcPr>
            <w:tcW w:w="583" w:type="dxa"/>
          </w:tcPr>
          <w:p w:rsidR="00D323EB" w:rsidRPr="00502452" w:rsidRDefault="00D323EB" w:rsidP="00466A0D">
            <w:pPr>
              <w:jc w:val="center"/>
              <w:textAlignment w:val="baseline"/>
              <w:rPr>
                <w:sz w:val="28"/>
                <w:szCs w:val="28"/>
              </w:rPr>
            </w:pPr>
            <w:r w:rsidRPr="00502452">
              <w:rPr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6471" w:type="dxa"/>
          </w:tcPr>
          <w:p w:rsidR="00D323EB" w:rsidRDefault="00D323EB" w:rsidP="00466A0D">
            <w:pPr>
              <w:jc w:val="both"/>
              <w:textAlignment w:val="baseline"/>
            </w:pPr>
            <w:r>
              <w:t xml:space="preserve">На своих занятиях я применяю следующие </w:t>
            </w:r>
            <w:proofErr w:type="spellStart"/>
            <w:r>
              <w:t>здоровьесберегающие</w:t>
            </w:r>
            <w:proofErr w:type="spellEnd"/>
            <w:r>
              <w:t xml:space="preserve"> методики и технологии: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•Артикуляционная гимнастика.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Использование артикуляционной гимнастики на занятиях помогает выработке правильных движений и положению органов речевого аппарата, помогают развитию фонематического слуха, способствуют формированию качественного произношения, чтения.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•Дыхательная гимнастика.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Способствует развитию и укреплению всего организма в целом.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Элементы дыхательной гимнастики проходят в игровой форме.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•</w:t>
            </w:r>
            <w:proofErr w:type="spellStart"/>
            <w:r>
              <w:t>Физминутки</w:t>
            </w:r>
            <w:proofErr w:type="spellEnd"/>
            <w:r>
              <w:t>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Традиционные и необычные </w:t>
            </w:r>
            <w:proofErr w:type="spellStart"/>
            <w:r>
              <w:t>физминутки</w:t>
            </w:r>
            <w:proofErr w:type="spellEnd"/>
            <w:r>
              <w:t>, динамические паузы проводятся в игровой форме в середине занятия.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•Пальчиковая гимнастика.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Проводится в виде движений пальцев рук в сочетании их с речью</w:t>
            </w:r>
            <w:proofErr w:type="gramStart"/>
            <w:r>
              <w:t xml:space="preserve"> .</w:t>
            </w:r>
            <w:proofErr w:type="gramEnd"/>
            <w:r>
              <w:t xml:space="preserve"> Это служит развитию речи, слухового восприятия. Эта деятельность вызывает интерес у детей, создает эмоциональный настрой.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•Зрительная гимнастика.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Использование на занятии опорных зрительно-двигательных траекторий, предложенных профессором В.Ф. Базарным. Метод заключается в перемещении взгляда обучающихся по траекториям, изображенным на одной из стен классного кабинета. При этом</w:t>
            </w:r>
            <w:proofErr w:type="gramStart"/>
            <w:r>
              <w:t>,</w:t>
            </w:r>
            <w:proofErr w:type="gramEnd"/>
            <w:r>
              <w:t xml:space="preserve"> чтобы схема была яркой и видимой из любой точки класса, траектории начерчены разного цвета. Упражнение выполняется по команде воспитателя коллективно и только стоя. </w:t>
            </w:r>
            <w:proofErr w:type="gramStart"/>
            <w:r>
              <w:t xml:space="preserve">Стрелки траектории указывают, куда должны двигаться глаза ребёнка в процессе выполнения физкультминуток: вверх - вниз, влево - вправо, по и против часовой стрелки, по «восьмерке». </w:t>
            </w:r>
            <w:proofErr w:type="gramEnd"/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Своеобразной гимнастикой для глаз являются игры «Пчела» и Дирижер». Игра «Пчела» заключается в том, что нужно представить перед собой медленно летящую кругами пчелу, сфокусировать на пей свой взгляд и </w:t>
            </w:r>
            <w:proofErr w:type="gramStart"/>
            <w:r>
              <w:t>выполнять</w:t>
            </w:r>
            <w:proofErr w:type="gramEnd"/>
            <w:r>
              <w:t xml:space="preserve"> таким образом круговые движения глазами. По команде воспитателя «пчела садится учащимся на переносицу». </w:t>
            </w:r>
            <w:r>
              <w:lastRenderedPageBreak/>
              <w:t>Обучающиеся не должны упускать ее из виду.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В игре «Дирижер» дети представляют себя знаменитыми дирижерами. Они встают, берут в руку «дирижерскую палочку» (карандаш, ручку) и в такт звукам музыки начинают дирижировать. При этом они не отрывают глаз от кончика палочки, т.е. сопровождают глазами все ее движения в течение музыкального фрагмента. 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•Су – </w:t>
            </w:r>
            <w:proofErr w:type="spellStart"/>
            <w:r>
              <w:t>джок</w:t>
            </w:r>
            <w:proofErr w:type="spellEnd"/>
            <w:r>
              <w:t xml:space="preserve"> терапия (элементы) в виде самомассажа.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Проведение самомассажа точек на лице, ушах до ощущения тепла способствует профилактике простудных заболеваний, активизирует мозговую деятельность. Самомассаж легко применяется индивидуально и фронтально.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•Релаксация.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Детям, особенно ослабленным, релаксация помогает снять мышечное и нервное напряжение. Хорошо работают такие приёмы релаксации, как «минутка тишины», «музыкальная пауза»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•</w:t>
            </w:r>
            <w:proofErr w:type="spellStart"/>
            <w:r>
              <w:t>Психогимнастика</w:t>
            </w:r>
            <w:proofErr w:type="spellEnd"/>
            <w:r>
              <w:t>.</w:t>
            </w:r>
          </w:p>
          <w:p w:rsidR="00D323EB" w:rsidRDefault="00D323EB" w:rsidP="00466A0D">
            <w:pPr>
              <w:jc w:val="both"/>
              <w:textAlignment w:val="baseline"/>
            </w:pPr>
            <w:proofErr w:type="spellStart"/>
            <w:r>
              <w:t>Психогимнастика</w:t>
            </w:r>
            <w:proofErr w:type="spellEnd"/>
            <w:r>
              <w:t xml:space="preserve"> также даёт и релаксирующий эффект, но </w:t>
            </w:r>
            <w:proofErr w:type="gramStart"/>
            <w:r>
              <w:t>направлена</w:t>
            </w:r>
            <w:proofErr w:type="gramEnd"/>
            <w:r>
              <w:t xml:space="preserve"> на использование выразительных движений в воспитании эмоций и высших чувств. Детям очень важно учиться управлять различными эмоциями. Гимнастика проходит в игровой форме.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•Арт-терапия.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Арт-терапия ставит своей целью изменение эмоционального состояния, снятие психического напряжения с помощью искусства. Это не только рисование, но и лепка, сочинительство, </w:t>
            </w:r>
            <w:proofErr w:type="spellStart"/>
            <w:r>
              <w:t>музицирование</w:t>
            </w:r>
            <w:proofErr w:type="spellEnd"/>
            <w:r>
              <w:t xml:space="preserve">, танцы. 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Это оказание ребенку помощи в формировании отношения к самому себе, своему здоровью, своих отношений с другими людьми и окружающим миром, воспитание здоровой личности, обладающей качествами: стремление к </w:t>
            </w:r>
            <w:proofErr w:type="spellStart"/>
            <w:r>
              <w:t>самоактуализации</w:t>
            </w:r>
            <w:proofErr w:type="spellEnd"/>
            <w:r>
              <w:t>, открытость, свободу самовыражения, стремление жить осмысленно, способность к подлинному диалогу, целостность как гармоническое воздействие всех структур личности. Различные виды искусства выступают в качестве профилактических, коррекционных средств: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- музыка - музыкотерапия,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-изобразительное искусство - </w:t>
            </w:r>
            <w:proofErr w:type="spellStart"/>
            <w:r>
              <w:t>изотерапия</w:t>
            </w:r>
            <w:proofErr w:type="spellEnd"/>
            <w:r>
              <w:t>;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- театр, образ - </w:t>
            </w:r>
            <w:proofErr w:type="spellStart"/>
            <w:r>
              <w:t>имаготерапия</w:t>
            </w:r>
            <w:proofErr w:type="spellEnd"/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- литература, слово - </w:t>
            </w:r>
            <w:proofErr w:type="spellStart"/>
            <w:r>
              <w:t>библиотерапия</w:t>
            </w:r>
            <w:proofErr w:type="spellEnd"/>
            <w:r>
              <w:t>;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 xml:space="preserve">- танец - </w:t>
            </w:r>
            <w:proofErr w:type="spellStart"/>
            <w:r>
              <w:t>танцетерапия</w:t>
            </w:r>
            <w:proofErr w:type="spellEnd"/>
            <w:r>
              <w:t>;</w:t>
            </w:r>
          </w:p>
          <w:p w:rsidR="00D323EB" w:rsidRDefault="00D323EB" w:rsidP="00466A0D">
            <w:pPr>
              <w:jc w:val="both"/>
              <w:textAlignment w:val="baseline"/>
            </w:pPr>
            <w:r>
              <w:t>-пластическое интонирование, движение, ритмическая пластика.</w:t>
            </w:r>
          </w:p>
          <w:p w:rsidR="00D323EB" w:rsidRPr="00104651" w:rsidRDefault="00D323EB" w:rsidP="00466A0D">
            <w:pPr>
              <w:jc w:val="both"/>
              <w:textAlignment w:val="baseline"/>
            </w:pPr>
            <w:r>
              <w:t xml:space="preserve">Таким образом, использование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 обучения в коррекционной школе позволит без каких-либо особых материальных затрат не только сохранить уровень здоровья детей с нарушениями слуха, но и повысить эффективность учебного и воспитательного процесса.</w:t>
            </w:r>
          </w:p>
        </w:tc>
        <w:tc>
          <w:tcPr>
            <w:tcW w:w="2517" w:type="dxa"/>
          </w:tcPr>
          <w:p w:rsidR="00D323EB" w:rsidRPr="00502452" w:rsidRDefault="00D323EB" w:rsidP="00466A0D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Pr="00502452">
              <w:rPr>
                <w:sz w:val="28"/>
                <w:szCs w:val="28"/>
              </w:rPr>
              <w:t xml:space="preserve">ведения об использовании </w:t>
            </w:r>
            <w:proofErr w:type="spellStart"/>
            <w:r w:rsidRPr="00502452">
              <w:rPr>
                <w:sz w:val="28"/>
                <w:szCs w:val="28"/>
              </w:rPr>
              <w:t>здоровьесберегаю</w:t>
            </w:r>
            <w:r w:rsidR="00750EBE">
              <w:rPr>
                <w:sz w:val="28"/>
                <w:szCs w:val="28"/>
              </w:rPr>
              <w:t>-</w:t>
            </w:r>
            <w:r w:rsidRPr="00502452">
              <w:rPr>
                <w:sz w:val="28"/>
                <w:szCs w:val="28"/>
              </w:rPr>
              <w:t>щих</w:t>
            </w:r>
            <w:proofErr w:type="spellEnd"/>
            <w:r w:rsidRPr="00502452">
              <w:rPr>
                <w:sz w:val="28"/>
                <w:szCs w:val="28"/>
              </w:rPr>
              <w:t xml:space="preserve"> методик и технологий в работе с </w:t>
            </w:r>
            <w:proofErr w:type="gramStart"/>
            <w:r w:rsidRPr="00502452">
              <w:rPr>
                <w:sz w:val="28"/>
                <w:szCs w:val="28"/>
              </w:rPr>
              <w:t>обучаю</w:t>
            </w:r>
            <w:r w:rsidR="00362CE6">
              <w:rPr>
                <w:sz w:val="28"/>
                <w:szCs w:val="28"/>
              </w:rPr>
              <w:t>-</w:t>
            </w:r>
            <w:proofErr w:type="spellStart"/>
            <w:r w:rsidRPr="00502452">
              <w:rPr>
                <w:sz w:val="28"/>
                <w:szCs w:val="28"/>
              </w:rPr>
              <w:t>щимися</w:t>
            </w:r>
            <w:proofErr w:type="spellEnd"/>
            <w:proofErr w:type="gramEnd"/>
            <w:r w:rsidRPr="00502452">
              <w:rPr>
                <w:sz w:val="28"/>
                <w:szCs w:val="28"/>
              </w:rPr>
              <w:t xml:space="preserve"> для сохранения и укрепления здоровья</w:t>
            </w:r>
          </w:p>
        </w:tc>
      </w:tr>
    </w:tbl>
    <w:p w:rsidR="00362CE6" w:rsidRDefault="00D323EB" w:rsidP="00362CE6">
      <w:pPr>
        <w:jc w:val="both"/>
        <w:textAlignment w:val="baseline"/>
      </w:pPr>
      <w:r w:rsidRPr="003B2576">
        <w:rPr>
          <w:sz w:val="28"/>
          <w:szCs w:val="28"/>
        </w:rPr>
        <w:lastRenderedPageBreak/>
        <w:br/>
      </w:r>
    </w:p>
    <w:sectPr w:rsidR="00362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0C46"/>
    <w:multiLevelType w:val="hybridMultilevel"/>
    <w:tmpl w:val="303CFF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765D4"/>
    <w:multiLevelType w:val="hybridMultilevel"/>
    <w:tmpl w:val="8F228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C7996"/>
    <w:multiLevelType w:val="hybridMultilevel"/>
    <w:tmpl w:val="EB70E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227F2"/>
    <w:multiLevelType w:val="hybridMultilevel"/>
    <w:tmpl w:val="5B7E6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EF0C93"/>
    <w:multiLevelType w:val="hybridMultilevel"/>
    <w:tmpl w:val="34A4E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C15F62"/>
    <w:multiLevelType w:val="hybridMultilevel"/>
    <w:tmpl w:val="19EC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66"/>
    <w:rsid w:val="00362CE6"/>
    <w:rsid w:val="00521510"/>
    <w:rsid w:val="006517AD"/>
    <w:rsid w:val="00750EBE"/>
    <w:rsid w:val="0083484F"/>
    <w:rsid w:val="0088628B"/>
    <w:rsid w:val="00B85166"/>
    <w:rsid w:val="00D3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0E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3EB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39"/>
    <w:rsid w:val="00D32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32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0E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750EBE"/>
  </w:style>
  <w:style w:type="character" w:styleId="a5">
    <w:name w:val="Hyperlink"/>
    <w:basedOn w:val="a0"/>
    <w:uiPriority w:val="99"/>
    <w:unhideWhenUsed/>
    <w:rsid w:val="00750E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0E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3EB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39"/>
    <w:rsid w:val="00D32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32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0E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750EBE"/>
  </w:style>
  <w:style w:type="character" w:styleId="a5">
    <w:name w:val="Hyperlink"/>
    <w:basedOn w:val="a0"/>
    <w:uiPriority w:val="99"/>
    <w:unhideWhenUsed/>
    <w:rsid w:val="00750E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2026-07-20T06:18:00Z</dcterms:created>
  <dcterms:modified xsi:type="dcterms:W3CDTF">2026-07-21T21:35:00Z</dcterms:modified>
</cp:coreProperties>
</file>